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EF1B" w14:textId="77777777" w:rsidR="002A0FD6" w:rsidRPr="00FD35D1" w:rsidRDefault="002A0FD6" w:rsidP="00FD35D1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A98D173" w14:textId="0B74EC6D" w:rsidR="002A0FD6" w:rsidRPr="00FD35D1" w:rsidRDefault="002A0FD6" w:rsidP="00FD35D1">
      <w:pPr>
        <w:pStyle w:val="xmso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D35D1">
        <w:rPr>
          <w:rFonts w:asciiTheme="minorHAnsi" w:hAnsiTheme="minorHAnsi" w:cstheme="minorHAnsi"/>
        </w:rPr>
        <w:t>Wymie</w:t>
      </w:r>
      <w:r w:rsidR="00FD35D1" w:rsidRPr="00FD35D1">
        <w:rPr>
          <w:rFonts w:asciiTheme="minorHAnsi" w:hAnsiTheme="minorHAnsi" w:cstheme="minorHAnsi"/>
        </w:rPr>
        <w:t>ń</w:t>
      </w:r>
      <w:r w:rsidRPr="00FD35D1">
        <w:rPr>
          <w:rFonts w:asciiTheme="minorHAnsi" w:hAnsiTheme="minorHAnsi" w:cstheme="minorHAnsi"/>
        </w:rPr>
        <w:t xml:space="preserve"> techniki budowy ścian drewnianych domów wiejskich i opis</w:t>
      </w:r>
      <w:r w:rsidR="00FD35D1" w:rsidRPr="00FD35D1">
        <w:rPr>
          <w:rFonts w:asciiTheme="minorHAnsi" w:hAnsiTheme="minorHAnsi" w:cstheme="minorHAnsi"/>
        </w:rPr>
        <w:t>z</w:t>
      </w:r>
      <w:r w:rsidRPr="00FD35D1">
        <w:rPr>
          <w:rFonts w:asciiTheme="minorHAnsi" w:hAnsiTheme="minorHAnsi" w:cstheme="minorHAnsi"/>
        </w:rPr>
        <w:t xml:space="preserve"> szerzej jedną z nich.</w:t>
      </w:r>
    </w:p>
    <w:p w14:paraId="3FFA9340" w14:textId="2BF7D92D" w:rsidR="002A0FD6" w:rsidRPr="00FD35D1" w:rsidRDefault="002A0FD6" w:rsidP="00FD35D1">
      <w:pPr>
        <w:pStyle w:val="xmso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D35D1">
        <w:rPr>
          <w:rFonts w:asciiTheme="minorHAnsi" w:hAnsiTheme="minorHAnsi" w:cstheme="minorHAnsi"/>
        </w:rPr>
        <w:t>Chata wiejska i jej wyposażenie</w:t>
      </w:r>
      <w:r w:rsidR="00FD35D1" w:rsidRPr="00FD35D1">
        <w:rPr>
          <w:rFonts w:asciiTheme="minorHAnsi" w:hAnsiTheme="minorHAnsi" w:cstheme="minorHAnsi"/>
        </w:rPr>
        <w:t>.</w:t>
      </w:r>
    </w:p>
    <w:p w14:paraId="0AEFDE03" w14:textId="052B867E" w:rsidR="002A0FD6" w:rsidRPr="00FD35D1" w:rsidRDefault="002A0FD6" w:rsidP="00FD35D1">
      <w:pPr>
        <w:pStyle w:val="xmso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D35D1">
        <w:rPr>
          <w:rFonts w:asciiTheme="minorHAnsi" w:hAnsiTheme="minorHAnsi" w:cstheme="minorHAnsi"/>
        </w:rPr>
        <w:t>Wymie</w:t>
      </w:r>
      <w:r w:rsidR="00FD35D1" w:rsidRPr="00FD35D1">
        <w:rPr>
          <w:rFonts w:asciiTheme="minorHAnsi" w:hAnsiTheme="minorHAnsi" w:cstheme="minorHAnsi"/>
        </w:rPr>
        <w:t>ń</w:t>
      </w:r>
      <w:r w:rsidRPr="00FD35D1">
        <w:rPr>
          <w:rFonts w:asciiTheme="minorHAnsi" w:hAnsiTheme="minorHAnsi" w:cstheme="minorHAnsi"/>
        </w:rPr>
        <w:t xml:space="preserve"> i opis</w:t>
      </w:r>
      <w:r w:rsidR="00FD35D1" w:rsidRPr="00FD35D1">
        <w:rPr>
          <w:rFonts w:asciiTheme="minorHAnsi" w:hAnsiTheme="minorHAnsi" w:cstheme="minorHAnsi"/>
        </w:rPr>
        <w:t>z</w:t>
      </w:r>
      <w:r w:rsidRPr="00FD35D1">
        <w:rPr>
          <w:rFonts w:asciiTheme="minorHAnsi" w:hAnsiTheme="minorHAnsi" w:cstheme="minorHAnsi"/>
        </w:rPr>
        <w:t xml:space="preserve"> cechy kultury ludowej</w:t>
      </w:r>
      <w:r w:rsidR="00FD35D1" w:rsidRPr="00FD35D1">
        <w:rPr>
          <w:rFonts w:asciiTheme="minorHAnsi" w:hAnsiTheme="minorHAnsi" w:cstheme="minorHAnsi"/>
        </w:rPr>
        <w:t>.</w:t>
      </w:r>
    </w:p>
    <w:p w14:paraId="2F24D1D0" w14:textId="71D355AE" w:rsidR="002A0FD6" w:rsidRPr="00FD35D1" w:rsidRDefault="002A0FD6" w:rsidP="00FD35D1">
      <w:pPr>
        <w:pStyle w:val="xmso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FD35D1">
        <w:rPr>
          <w:rFonts w:asciiTheme="minorHAnsi" w:hAnsiTheme="minorHAnsi" w:cstheme="minorHAnsi"/>
        </w:rPr>
        <w:t>Obróbka lnu i produkcja wyrobów z przędzy lnianej</w:t>
      </w:r>
      <w:r w:rsidR="00FD35D1" w:rsidRPr="00FD35D1">
        <w:rPr>
          <w:rFonts w:asciiTheme="minorHAnsi" w:hAnsiTheme="minorHAnsi" w:cstheme="minorHAnsi"/>
        </w:rPr>
        <w:t>.</w:t>
      </w:r>
    </w:p>
    <w:p w14:paraId="4BE6AFC8" w14:textId="77777777" w:rsidR="00F87446" w:rsidRPr="00FD35D1" w:rsidRDefault="00F87446" w:rsidP="00F87446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5D1">
        <w:rPr>
          <w:rFonts w:eastAsia="Times New Roman" w:cstheme="minorHAnsi"/>
          <w:sz w:val="24"/>
          <w:szCs w:val="24"/>
          <w:lang w:eastAsia="pl-PL"/>
        </w:rPr>
        <w:t>Scharakteryzuj drzeworyt japoński (sposób wykonania, główni twórcy).</w:t>
      </w:r>
    </w:p>
    <w:p w14:paraId="6BF25D67" w14:textId="77777777" w:rsidR="00F87446" w:rsidRPr="00FD35D1" w:rsidRDefault="00F87446" w:rsidP="00F87446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5D1">
        <w:rPr>
          <w:rFonts w:eastAsia="Times New Roman" w:cstheme="minorHAnsi"/>
          <w:sz w:val="24"/>
          <w:szCs w:val="24"/>
          <w:lang w:eastAsia="pl-PL"/>
        </w:rPr>
        <w:t>Porcelana dalekowschodnia i jej wpływ na produkcje europejską.</w:t>
      </w:r>
    </w:p>
    <w:p w14:paraId="30213C50" w14:textId="77777777" w:rsidR="00F87446" w:rsidRPr="00FD35D1" w:rsidRDefault="00F87446" w:rsidP="00F87446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5D1">
        <w:rPr>
          <w:rFonts w:cstheme="minorHAnsi"/>
          <w:sz w:val="24"/>
          <w:szCs w:val="24"/>
        </w:rPr>
        <w:t>Wymień i w skrócie opisz nowoczesne metody dokumentacji zabytków ruchomych.</w:t>
      </w:r>
    </w:p>
    <w:p w14:paraId="06139618" w14:textId="77777777" w:rsidR="00F87446" w:rsidRPr="00FD35D1" w:rsidRDefault="00F87446" w:rsidP="00F87446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5D1">
        <w:rPr>
          <w:rFonts w:cstheme="minorHAnsi"/>
          <w:sz w:val="24"/>
          <w:szCs w:val="24"/>
        </w:rPr>
        <w:t>Wymień i w skrócie opisz nowoczesne metody dokumentacji zabytków nieruchomych.</w:t>
      </w:r>
    </w:p>
    <w:p w14:paraId="2922642D" w14:textId="3606BF79" w:rsidR="002A0FD6" w:rsidRPr="00FD35D1" w:rsidRDefault="002A0FD6" w:rsidP="00FD35D1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5D1">
        <w:rPr>
          <w:rFonts w:eastAsia="Times New Roman" w:cstheme="minorHAnsi"/>
          <w:sz w:val="24"/>
          <w:szCs w:val="24"/>
          <w:lang w:eastAsia="pl-PL"/>
        </w:rPr>
        <w:t>W jaki sposób i kiedy narodziła się idea dziedzictwa światowego? Jakie warunki musi spełniać obiekt, aby zostać uznany za dziedzictwo światowe zgodnie z wytycznymi UNESCO?</w:t>
      </w:r>
    </w:p>
    <w:p w14:paraId="2769D9E8" w14:textId="4780C0A9" w:rsidR="002A0FD6" w:rsidRDefault="002A0FD6" w:rsidP="00FD35D1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5D1">
        <w:rPr>
          <w:rFonts w:eastAsia="Times New Roman" w:cstheme="minorHAnsi"/>
          <w:sz w:val="24"/>
          <w:szCs w:val="24"/>
          <w:lang w:eastAsia="pl-PL"/>
        </w:rPr>
        <w:t>Co oznacza pojęcie autentyczności w odniesieniu do dziedzictwa kulturowego? Jak i dlaczego zmieniało się rozumienie tego pojęcia w XX i XXI wieku?</w:t>
      </w:r>
    </w:p>
    <w:p w14:paraId="316BFB79" w14:textId="55B448B3" w:rsidR="00FD35D1" w:rsidRPr="00C047B9" w:rsidRDefault="00FD35D1" w:rsidP="00FD35D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047B9">
        <w:rPr>
          <w:rFonts w:cstheme="minorHAnsi"/>
          <w:sz w:val="24"/>
          <w:szCs w:val="24"/>
        </w:rPr>
        <w:t>Podaj definicję niematerialnego dziedzictwa kulturowego w brzmieniu z konwencji w sprawie ochrony niematerialnego dziedzictwa kulturowego.</w:t>
      </w:r>
    </w:p>
    <w:p w14:paraId="22D95EAB" w14:textId="724E5EDF" w:rsidR="002A0FD6" w:rsidRPr="00C047B9" w:rsidRDefault="002A0FD6" w:rsidP="00FD35D1">
      <w:pPr>
        <w:pStyle w:val="Akapitzlist"/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047B9">
        <w:rPr>
          <w:rFonts w:eastAsia="Times New Roman" w:cstheme="minorHAnsi"/>
          <w:sz w:val="24"/>
          <w:szCs w:val="24"/>
          <w:lang w:eastAsia="pl-PL"/>
        </w:rPr>
        <w:t>Jakie międzynarodowe dokumenty doktrynalne dotyczą niematerialnego dziedzictwa kulturowego? Jakie trudności wiążą się z zarządzaniem tym dziedzictwem?</w:t>
      </w:r>
    </w:p>
    <w:p w14:paraId="0811813E" w14:textId="3725648E" w:rsidR="002A0FD6" w:rsidRPr="00FD35D1" w:rsidRDefault="002A0FD6" w:rsidP="00FD35D1">
      <w:pPr>
        <w:pStyle w:val="Akapitzlist"/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5D1">
        <w:rPr>
          <w:rFonts w:eastAsia="Times New Roman" w:cstheme="minorHAnsi"/>
          <w:sz w:val="24"/>
          <w:szCs w:val="24"/>
          <w:lang w:eastAsia="pl-PL"/>
        </w:rPr>
        <w:t>Jakiego rodzaju międzynarodowe konflikty powstawać mogą w związku z podwodnym dziedzictwem kulturowym? W jaki sposób mogą być one rozwiązywane w świetle konwencji międzynarodowych?</w:t>
      </w:r>
    </w:p>
    <w:p w14:paraId="2297E711" w14:textId="739C2532" w:rsidR="002A0FD6" w:rsidRPr="00FD35D1" w:rsidRDefault="002A0FD6" w:rsidP="00FD35D1">
      <w:pPr>
        <w:pStyle w:val="Akapitzlist"/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D35D1">
        <w:rPr>
          <w:rFonts w:eastAsia="Times New Roman" w:cstheme="minorHAnsi"/>
          <w:sz w:val="24"/>
          <w:szCs w:val="24"/>
          <w:lang w:eastAsia="pl-PL"/>
        </w:rPr>
        <w:t>Przedstaw dawne i obecne mechanizmy nielegalnego obrotu międzynarodowego obiektami dziedzictwa archeologicznego. Jakie dokumenty międzynarodowe dotyczą tego zjawiska?</w:t>
      </w:r>
    </w:p>
    <w:p w14:paraId="102CAB0E" w14:textId="610F8DDB" w:rsidR="00A94281" w:rsidRPr="00FD35D1" w:rsidRDefault="00A94281" w:rsidP="00FD35D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D35D1">
        <w:rPr>
          <w:rFonts w:cstheme="minorHAnsi"/>
          <w:sz w:val="24"/>
          <w:szCs w:val="24"/>
        </w:rPr>
        <w:t>Podaj definicję planowania przestrzennego funkcjonującą w państwach Unii Europejskiej</w:t>
      </w:r>
      <w:r w:rsidR="00FD35D1" w:rsidRPr="00FD35D1">
        <w:rPr>
          <w:rFonts w:cstheme="minorHAnsi"/>
          <w:sz w:val="24"/>
          <w:szCs w:val="24"/>
        </w:rPr>
        <w:t>.</w:t>
      </w:r>
    </w:p>
    <w:p w14:paraId="6707235C" w14:textId="63608C76" w:rsidR="00A94281" w:rsidRPr="00FD35D1" w:rsidRDefault="00A94281" w:rsidP="00FD35D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D35D1">
        <w:rPr>
          <w:rFonts w:cstheme="minorHAnsi"/>
          <w:sz w:val="24"/>
          <w:szCs w:val="24"/>
        </w:rPr>
        <w:t>Podaj definicję „ładu przestrzennego” zawartą w Ustawie o planowaniu i zagospodarowanie przestrzennym z 2003 roku oraz definicje tego pojęcia stosowane w Unii Europejskiej</w:t>
      </w:r>
      <w:r w:rsidR="00FD35D1" w:rsidRPr="00FD35D1">
        <w:rPr>
          <w:rFonts w:cstheme="minorHAnsi"/>
          <w:sz w:val="24"/>
          <w:szCs w:val="24"/>
        </w:rPr>
        <w:t>.</w:t>
      </w:r>
    </w:p>
    <w:p w14:paraId="7ACC3177" w14:textId="0C479E3F" w:rsidR="00A94281" w:rsidRPr="00FD35D1" w:rsidRDefault="00A94281" w:rsidP="00FD35D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D35D1">
        <w:rPr>
          <w:rFonts w:cstheme="minorHAnsi"/>
          <w:sz w:val="24"/>
          <w:szCs w:val="24"/>
        </w:rPr>
        <w:t>Wyjaśnij pojęcia:</w:t>
      </w:r>
      <w:r w:rsidR="00FD35D1" w:rsidRPr="00FD35D1">
        <w:rPr>
          <w:rFonts w:cstheme="minorHAnsi"/>
          <w:sz w:val="24"/>
          <w:szCs w:val="24"/>
        </w:rPr>
        <w:t xml:space="preserve"> </w:t>
      </w:r>
      <w:r w:rsidRPr="00FD35D1">
        <w:rPr>
          <w:rFonts w:cstheme="minorHAnsi"/>
          <w:sz w:val="24"/>
          <w:szCs w:val="24"/>
        </w:rPr>
        <w:t>urbanizacja</w:t>
      </w:r>
      <w:r w:rsidR="00FD35D1" w:rsidRPr="00FD35D1">
        <w:rPr>
          <w:rFonts w:cstheme="minorHAnsi"/>
          <w:sz w:val="24"/>
          <w:szCs w:val="24"/>
        </w:rPr>
        <w:t xml:space="preserve">, </w:t>
      </w:r>
      <w:proofErr w:type="spellStart"/>
      <w:r w:rsidRPr="00FD35D1">
        <w:rPr>
          <w:rFonts w:cstheme="minorHAnsi"/>
          <w:sz w:val="24"/>
          <w:szCs w:val="24"/>
        </w:rPr>
        <w:t>suburbaniazcja</w:t>
      </w:r>
      <w:proofErr w:type="spellEnd"/>
      <w:r w:rsidR="00FD35D1" w:rsidRPr="00FD35D1">
        <w:rPr>
          <w:rFonts w:cstheme="minorHAnsi"/>
          <w:sz w:val="24"/>
          <w:szCs w:val="24"/>
        </w:rPr>
        <w:t xml:space="preserve">, </w:t>
      </w:r>
      <w:r w:rsidRPr="00FD35D1">
        <w:rPr>
          <w:rFonts w:cstheme="minorHAnsi"/>
          <w:sz w:val="24"/>
          <w:szCs w:val="24"/>
        </w:rPr>
        <w:t>dezurbanizacja</w:t>
      </w:r>
      <w:r w:rsidR="00FD35D1" w:rsidRPr="00FD35D1">
        <w:rPr>
          <w:rFonts w:cstheme="minorHAnsi"/>
          <w:sz w:val="24"/>
          <w:szCs w:val="24"/>
        </w:rPr>
        <w:t xml:space="preserve">, </w:t>
      </w:r>
      <w:proofErr w:type="spellStart"/>
      <w:r w:rsidRPr="00FD35D1">
        <w:rPr>
          <w:rFonts w:cstheme="minorHAnsi"/>
          <w:sz w:val="24"/>
          <w:szCs w:val="24"/>
        </w:rPr>
        <w:t>reurbanizacja</w:t>
      </w:r>
      <w:proofErr w:type="spellEnd"/>
      <w:r w:rsidR="00FD35D1" w:rsidRPr="00FD35D1">
        <w:rPr>
          <w:rFonts w:cstheme="minorHAnsi"/>
          <w:sz w:val="24"/>
          <w:szCs w:val="24"/>
        </w:rPr>
        <w:t>.</w:t>
      </w:r>
    </w:p>
    <w:p w14:paraId="3FB3CD6C" w14:textId="59B56A58" w:rsidR="00A94281" w:rsidRPr="00FD35D1" w:rsidRDefault="00FD35D1" w:rsidP="00FD35D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A94281" w:rsidRPr="00FD35D1">
        <w:rPr>
          <w:rFonts w:cstheme="minorHAnsi"/>
          <w:sz w:val="24"/>
          <w:szCs w:val="24"/>
        </w:rPr>
        <w:t>defini</w:t>
      </w:r>
      <w:r>
        <w:rPr>
          <w:rFonts w:cstheme="minorHAnsi"/>
          <w:sz w:val="24"/>
          <w:szCs w:val="24"/>
        </w:rPr>
        <w:t>uj</w:t>
      </w:r>
      <w:r w:rsidR="00A94281" w:rsidRPr="00FD35D1">
        <w:rPr>
          <w:rFonts w:cstheme="minorHAnsi"/>
          <w:sz w:val="24"/>
          <w:szCs w:val="24"/>
        </w:rPr>
        <w:t xml:space="preserve"> termin „rewitalizacja” i określ jej cele oraz obszary do których proces ten ma zastosowanie</w:t>
      </w:r>
      <w:r>
        <w:rPr>
          <w:rFonts w:cstheme="minorHAnsi"/>
          <w:sz w:val="24"/>
          <w:szCs w:val="24"/>
        </w:rPr>
        <w:t>.</w:t>
      </w:r>
    </w:p>
    <w:p w14:paraId="79FDFE7E" w14:textId="1FBD9819" w:rsidR="00A94281" w:rsidRPr="00FD35D1" w:rsidRDefault="00A94281" w:rsidP="00FD35D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D35D1">
        <w:rPr>
          <w:rFonts w:cstheme="minorHAnsi"/>
          <w:sz w:val="24"/>
          <w:szCs w:val="24"/>
        </w:rPr>
        <w:t>Opisz procedurę tworzenia planu miejscowego zagospodarowania przestrzennego</w:t>
      </w:r>
      <w:r w:rsidR="00FD35D1">
        <w:rPr>
          <w:rFonts w:cstheme="minorHAnsi"/>
          <w:sz w:val="24"/>
          <w:szCs w:val="24"/>
        </w:rPr>
        <w:t>.</w:t>
      </w:r>
    </w:p>
    <w:p w14:paraId="201925BB" w14:textId="77777777" w:rsidR="00A94281" w:rsidRPr="00FD35D1" w:rsidRDefault="00A94281" w:rsidP="00FD35D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D35D1">
        <w:rPr>
          <w:rFonts w:cstheme="minorHAnsi"/>
          <w:sz w:val="24"/>
          <w:szCs w:val="24"/>
        </w:rPr>
        <w:t>Czym jest „studium uwarunkowań i kierunków rozwoju gminy”. Co musi zawierać ten dokument i jaki jest tryb jego wprowadzania do obiegu prawnego gminy?</w:t>
      </w:r>
    </w:p>
    <w:p w14:paraId="115A0A5F" w14:textId="0055DAB7" w:rsidR="00A94281" w:rsidRPr="00FD35D1" w:rsidRDefault="00A94281" w:rsidP="00FD35D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D35D1">
        <w:rPr>
          <w:rFonts w:cstheme="minorHAnsi"/>
          <w:sz w:val="24"/>
          <w:szCs w:val="24"/>
        </w:rPr>
        <w:t>Jaki sposób przyjęła konwencja Haska na oznaczanie zabytków o specjalnym znaczeniu (co oznacza to określenie)</w:t>
      </w:r>
      <w:r w:rsidR="00FD35D1">
        <w:rPr>
          <w:rFonts w:cstheme="minorHAnsi"/>
          <w:sz w:val="24"/>
          <w:szCs w:val="24"/>
        </w:rPr>
        <w:t>.</w:t>
      </w:r>
    </w:p>
    <w:p w14:paraId="464C8686" w14:textId="77777777" w:rsidR="00A94281" w:rsidRPr="00FD35D1" w:rsidRDefault="00A94281" w:rsidP="00FD35D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D35D1">
        <w:rPr>
          <w:rFonts w:cstheme="minorHAnsi"/>
          <w:sz w:val="24"/>
          <w:szCs w:val="24"/>
        </w:rPr>
        <w:lastRenderedPageBreak/>
        <w:t>Co jest istotą ochrony w ramach konwencji UNESCO z 2005 roku w sprawie ochrony i promowania różnorodności form wyrazu kulturowego</w:t>
      </w:r>
    </w:p>
    <w:p w14:paraId="3EA4CE85" w14:textId="78B4503B" w:rsidR="00A94281" w:rsidRPr="00FD35D1" w:rsidRDefault="00A94281" w:rsidP="00FD35D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D35D1">
        <w:rPr>
          <w:rFonts w:cstheme="minorHAnsi"/>
          <w:sz w:val="24"/>
          <w:szCs w:val="24"/>
        </w:rPr>
        <w:t>Podaj definicję „historycznego obszaru miejskiego” (wg Karty Waszyngtońskiej, użytą także w konwencji HUL)</w:t>
      </w:r>
      <w:r w:rsidR="00FD35D1">
        <w:rPr>
          <w:rFonts w:cstheme="minorHAnsi"/>
          <w:sz w:val="24"/>
          <w:szCs w:val="24"/>
        </w:rPr>
        <w:t>.</w:t>
      </w:r>
    </w:p>
    <w:p w14:paraId="20F91F26" w14:textId="3E084C00" w:rsidR="00A94281" w:rsidRDefault="00984C5A" w:rsidP="00FD35D1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Czym jest i w jaki sposób powstaje park kulturowy?</w:t>
      </w:r>
    </w:p>
    <w:p w14:paraId="4432E223" w14:textId="77777777" w:rsidR="003B1278" w:rsidRPr="003B1278" w:rsidRDefault="003B1278" w:rsidP="003B1278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3B1278">
        <w:rPr>
          <w:sz w:val="24"/>
          <w:szCs w:val="24"/>
        </w:rPr>
        <w:t xml:space="preserve">Jakie znaczenie miał </w:t>
      </w:r>
      <w:proofErr w:type="spellStart"/>
      <w:r w:rsidRPr="003B1278">
        <w:rPr>
          <w:sz w:val="24"/>
          <w:szCs w:val="24"/>
        </w:rPr>
        <w:t>Eugène</w:t>
      </w:r>
      <w:proofErr w:type="spellEnd"/>
      <w:r w:rsidRPr="003B1278">
        <w:rPr>
          <w:sz w:val="24"/>
          <w:szCs w:val="24"/>
        </w:rPr>
        <w:t xml:space="preserve"> Emmanuel </w:t>
      </w:r>
      <w:proofErr w:type="spellStart"/>
      <w:r w:rsidRPr="003B1278">
        <w:rPr>
          <w:sz w:val="24"/>
          <w:szCs w:val="24"/>
        </w:rPr>
        <w:t>Viollet</w:t>
      </w:r>
      <w:proofErr w:type="spellEnd"/>
      <w:r w:rsidRPr="003B1278">
        <w:rPr>
          <w:sz w:val="24"/>
          <w:szCs w:val="24"/>
        </w:rPr>
        <w:t>-le-</w:t>
      </w:r>
      <w:proofErr w:type="spellStart"/>
      <w:r w:rsidRPr="003B1278">
        <w:rPr>
          <w:sz w:val="24"/>
          <w:szCs w:val="24"/>
        </w:rPr>
        <w:t>Duc</w:t>
      </w:r>
      <w:proofErr w:type="spellEnd"/>
      <w:r w:rsidRPr="003B1278">
        <w:rPr>
          <w:sz w:val="24"/>
          <w:szCs w:val="24"/>
        </w:rPr>
        <w:t xml:space="preserve"> dla doktryny konserwacji zabytków? Jak nazywamy nurt teoretyczny, który zapoczątkował? Czym różni się jego podejście od poglądów Johna </w:t>
      </w:r>
      <w:proofErr w:type="spellStart"/>
      <w:r w:rsidRPr="003B1278">
        <w:rPr>
          <w:sz w:val="24"/>
          <w:szCs w:val="24"/>
        </w:rPr>
        <w:t>Ruskina</w:t>
      </w:r>
      <w:proofErr w:type="spellEnd"/>
      <w:r w:rsidRPr="003B1278">
        <w:rPr>
          <w:sz w:val="24"/>
          <w:szCs w:val="24"/>
        </w:rPr>
        <w:t>?</w:t>
      </w:r>
    </w:p>
    <w:p w14:paraId="6F1A43DC" w14:textId="77777777" w:rsidR="003B1278" w:rsidRPr="003B1278" w:rsidRDefault="003B1278" w:rsidP="003B1278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3B1278">
        <w:rPr>
          <w:sz w:val="24"/>
          <w:szCs w:val="24"/>
        </w:rPr>
        <w:t>Co oznacza pojęcie krajobrazu? Czym różni się ochrona krajobrazu (zarządzanie krajobrazem) od ochrony poszczególnych zabytków?</w:t>
      </w:r>
    </w:p>
    <w:p w14:paraId="141771F0" w14:textId="77777777" w:rsidR="003B1278" w:rsidRDefault="003B1278" w:rsidP="003B1278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 oznacza postulat partycypacji publicznej w procesie konserwacji dziedzictwa kulturowego? W jaki sposób może być on realizowany?</w:t>
      </w:r>
    </w:p>
    <w:p w14:paraId="627AB4E4" w14:textId="77777777" w:rsidR="003B1278" w:rsidRDefault="003B1278" w:rsidP="003B1278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Objaśnij korzenie konfliktu dotyczącego szczątków kostnych i dziedzictwa kulturowego Rdzennych Amerykanów i przemiany w nauce i kulturze amerykańskiej, które nastąpiły w związku z nim</w:t>
      </w:r>
    </w:p>
    <w:p w14:paraId="69E35E98" w14:textId="77777777" w:rsidR="003B1278" w:rsidRDefault="003B1278" w:rsidP="003B1278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Objaśnij sformułowanie głoszące, że „dziedzictwo kulturowe jest publicznym zasobem nieodnawialnym”; kiedy i w jaki sposób powstało takie rozumienie istoty dziedzictwa kulturowego; jakie są konsekwencje przyjęcia takiego założenia?</w:t>
      </w:r>
    </w:p>
    <w:p w14:paraId="34D12C8D" w14:textId="77777777" w:rsidR="003B1278" w:rsidRDefault="003B1278" w:rsidP="003B1278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Na czym polega koncepcja konserwacji przez rozwój?</w:t>
      </w:r>
    </w:p>
    <w:p w14:paraId="5F587011" w14:textId="77777777" w:rsidR="003B1278" w:rsidRPr="00FD35D1" w:rsidRDefault="003B1278" w:rsidP="003B1278">
      <w:pPr>
        <w:pStyle w:val="Akapitzlist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B31118F" w14:textId="77777777" w:rsidR="002A0FD6" w:rsidRPr="00FD35D1" w:rsidRDefault="002A0FD6" w:rsidP="00FD35D1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4CBDE9B" w14:textId="77777777" w:rsidR="004219A3" w:rsidRPr="00FD35D1" w:rsidRDefault="004219A3" w:rsidP="00FD35D1">
      <w:pPr>
        <w:spacing w:line="276" w:lineRule="auto"/>
        <w:rPr>
          <w:rFonts w:cstheme="minorHAnsi"/>
          <w:sz w:val="24"/>
          <w:szCs w:val="24"/>
        </w:rPr>
      </w:pPr>
    </w:p>
    <w:sectPr w:rsidR="004219A3" w:rsidRPr="00FD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1BB7"/>
    <w:multiLevelType w:val="hybridMultilevel"/>
    <w:tmpl w:val="E878E430"/>
    <w:lvl w:ilvl="0" w:tplc="B81C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C542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2426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20E51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286C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E45A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2C1C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9899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BE0FA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8C24D12"/>
    <w:multiLevelType w:val="hybridMultilevel"/>
    <w:tmpl w:val="7C5C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7690F"/>
    <w:multiLevelType w:val="hybridMultilevel"/>
    <w:tmpl w:val="929E3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81701"/>
    <w:multiLevelType w:val="multilevel"/>
    <w:tmpl w:val="1250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NTI3NDEwNTU2MzRX0lEKTi0uzszPAykwrwUAopJh4CwAAAA="/>
  </w:docVars>
  <w:rsids>
    <w:rsidRoot w:val="00273335"/>
    <w:rsid w:val="00273335"/>
    <w:rsid w:val="002A0FD6"/>
    <w:rsid w:val="003B1278"/>
    <w:rsid w:val="004219A3"/>
    <w:rsid w:val="004A6901"/>
    <w:rsid w:val="006501F2"/>
    <w:rsid w:val="00791506"/>
    <w:rsid w:val="008C4A31"/>
    <w:rsid w:val="00984C5A"/>
    <w:rsid w:val="00A94281"/>
    <w:rsid w:val="00BE15CE"/>
    <w:rsid w:val="00C01B9F"/>
    <w:rsid w:val="00C047B9"/>
    <w:rsid w:val="00C2210C"/>
    <w:rsid w:val="00E92E41"/>
    <w:rsid w:val="00F87446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FE2A"/>
  <w15:chartTrackingRefBased/>
  <w15:docId w15:val="{11656A0A-66EC-4C27-9C4E-C797E8E2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2A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6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0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3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1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Zeman-Wiśniewska</dc:creator>
  <cp:keywords/>
  <dc:description/>
  <cp:lastModifiedBy>Agnieszka Rojczyk</cp:lastModifiedBy>
  <cp:revision>2</cp:revision>
  <dcterms:created xsi:type="dcterms:W3CDTF">2022-03-21T14:24:00Z</dcterms:created>
  <dcterms:modified xsi:type="dcterms:W3CDTF">2022-03-21T14:24:00Z</dcterms:modified>
</cp:coreProperties>
</file>